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-56514</wp:posOffset>
            </wp:positionH>
            <wp:positionV relativeFrom="paragraph">
              <wp:posOffset>0</wp:posOffset>
            </wp:positionV>
            <wp:extent cx="5760720" cy="576072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36"/>
          <w:szCs w:val="36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36"/>
          <w:szCs w:val="36"/>
          <w:rtl w:val="0"/>
        </w:rPr>
        <w:t xml:space="preserve">Dilim Benim Kimliğim adlı Etwinning  projemizin Mart ayı etkinlikleri kapsamında broşür  çalışmaları tamamlanmıştır. Broşürümüz Covid19 salgını sebebiyle  dijital ortamlarda dağıtılacaktır. Emeği geçen  tüm öğrencilerimize teşekkür ederiz.</w:t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tr-T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